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F98D1" w14:textId="2E5FB7B8" w:rsidR="000147FB" w:rsidRPr="00C07814" w:rsidRDefault="00E2172F" w:rsidP="00E67230">
      <w:pPr>
        <w:jc w:val="center"/>
        <w:rPr>
          <w:b/>
          <w:bCs/>
        </w:rPr>
      </w:pPr>
      <w:r w:rsidRPr="00C07814">
        <w:rPr>
          <w:b/>
          <w:bCs/>
        </w:rPr>
        <w:t>INFORME DE ACTIVIDAD</w:t>
      </w:r>
    </w:p>
    <w:p w14:paraId="3E975572" w14:textId="6B00F2FF" w:rsidR="00E2172F" w:rsidRDefault="00E67230">
      <w:r>
        <w:t>MOTIVO:  A</w:t>
      </w:r>
      <w:r w:rsidR="004F5D45">
        <w:t>sistencia As</w:t>
      </w:r>
      <w:r w:rsidR="001D60F7">
        <w:t>a</w:t>
      </w:r>
      <w:r w:rsidR="004F5D45">
        <w:t>mblea General UOMO</w:t>
      </w:r>
      <w:r w:rsidR="00F946A6">
        <w:t xml:space="preserve"> 2025</w:t>
      </w:r>
    </w:p>
    <w:p w14:paraId="116B60ED" w14:textId="3516E087" w:rsidR="00E2172F" w:rsidRDefault="00E2172F">
      <w:r>
        <w:t>FECHA:</w:t>
      </w:r>
      <w:r w:rsidR="004F5D45">
        <w:t xml:space="preserve"> 2</w:t>
      </w:r>
      <w:r w:rsidR="00D15DB1">
        <w:t>2</w:t>
      </w:r>
      <w:r w:rsidR="004F5D45">
        <w:t>-2</w:t>
      </w:r>
      <w:r w:rsidR="00D15DB1">
        <w:t>5</w:t>
      </w:r>
      <w:r>
        <w:t>/</w:t>
      </w:r>
      <w:r w:rsidR="004F5D45">
        <w:t>05</w:t>
      </w:r>
      <w:r>
        <w:t>/202</w:t>
      </w:r>
      <w:r w:rsidR="00D15DB1">
        <w:t>5</w:t>
      </w:r>
      <w:r>
        <w:t xml:space="preserve"> </w:t>
      </w:r>
      <w:r w:rsidR="00E67230">
        <w:tab/>
      </w:r>
      <w:r>
        <w:t xml:space="preserve">LUGAR: </w:t>
      </w:r>
      <w:r w:rsidR="00D15DB1">
        <w:t>Helsinki</w:t>
      </w:r>
      <w:r w:rsidR="004F5D45">
        <w:t xml:space="preserve">, </w:t>
      </w:r>
      <w:r w:rsidR="00D15DB1">
        <w:t>Finlandia</w:t>
      </w:r>
    </w:p>
    <w:p w14:paraId="7184929E" w14:textId="5CF241D2" w:rsidR="00E2172F" w:rsidRDefault="00E2172F">
      <w:r>
        <w:t>PARTICIPANTES: Carlos Albero Carrique</w:t>
      </w:r>
    </w:p>
    <w:p w14:paraId="0E189F8F" w14:textId="37381697" w:rsidR="00E67230" w:rsidRDefault="00E67230">
      <w:r>
        <w:t>COSTE DE LA ACTIVIDAD:</w:t>
      </w:r>
      <w:r w:rsidR="004F5D45">
        <w:t xml:space="preserve"> </w:t>
      </w:r>
      <w:r w:rsidR="00D15DB1">
        <w:t>500</w:t>
      </w:r>
      <w:r>
        <w:t xml:space="preserve"> €</w:t>
      </w:r>
      <w:r w:rsidR="004F5D45">
        <w:t>.</w:t>
      </w:r>
      <w:r w:rsidR="004F5D45" w:rsidRPr="004F5D45">
        <w:t xml:space="preserve"> </w:t>
      </w:r>
      <w:r w:rsidR="004F5D45">
        <w:t>Sin coste para ANCAP</w:t>
      </w:r>
    </w:p>
    <w:p w14:paraId="277248B9" w14:textId="13F4DA5C" w:rsidR="004F5D45" w:rsidRDefault="00D318E3" w:rsidP="00E67230">
      <w:r>
        <w:t xml:space="preserve">VIAJE. </w:t>
      </w:r>
      <w:r w:rsidR="00E67230">
        <w:t xml:space="preserve">Para el desarrollo de la actividad hubo que desplazarse a </w:t>
      </w:r>
      <w:r w:rsidR="00D15DB1">
        <w:t>Helsinki</w:t>
      </w:r>
      <w:r w:rsidR="00E67230">
        <w:t xml:space="preserve"> el </w:t>
      </w:r>
      <w:r w:rsidR="004F5D45">
        <w:t>jueves 2</w:t>
      </w:r>
      <w:r w:rsidR="00D15DB1">
        <w:t>2</w:t>
      </w:r>
      <w:r w:rsidR="004F5D45">
        <w:t xml:space="preserve"> </w:t>
      </w:r>
      <w:r w:rsidR="00E67230">
        <w:t xml:space="preserve">de </w:t>
      </w:r>
      <w:r w:rsidR="004F5D45">
        <w:t>mayo</w:t>
      </w:r>
      <w:r w:rsidR="00E67230">
        <w:t xml:space="preserve"> para regresar el domingo </w:t>
      </w:r>
      <w:r w:rsidR="004F5D45">
        <w:t>2</w:t>
      </w:r>
      <w:r w:rsidR="00D15DB1">
        <w:t>5</w:t>
      </w:r>
      <w:r w:rsidR="00E67230">
        <w:t xml:space="preserve">. </w:t>
      </w:r>
      <w:r w:rsidR="004F5D45">
        <w:t xml:space="preserve">Se seleccionó para volar </w:t>
      </w:r>
      <w:proofErr w:type="spellStart"/>
      <w:r w:rsidR="00D15DB1">
        <w:t>Norwegian</w:t>
      </w:r>
      <w:proofErr w:type="spellEnd"/>
      <w:r w:rsidR="00D15DB1">
        <w:t xml:space="preserve"> </w:t>
      </w:r>
      <w:proofErr w:type="spellStart"/>
      <w:r w:rsidR="00D15DB1">
        <w:t>airlines</w:t>
      </w:r>
      <w:proofErr w:type="spellEnd"/>
      <w:r w:rsidR="004F5D45">
        <w:t>, pese a sus horarios algo intempestivos, porque es la única compañía que tiene vuelo directo desde Alicante. Para volar con otras compañías había que hacer al menos una escala, por lo que fueron de</w:t>
      </w:r>
      <w:r w:rsidR="006D44A8">
        <w:t>s</w:t>
      </w:r>
      <w:r w:rsidR="001D60F7">
        <w:t>cartadas</w:t>
      </w:r>
      <w:r w:rsidR="004F5D45">
        <w:t>.</w:t>
      </w:r>
    </w:p>
    <w:p w14:paraId="12E4B0AB" w14:textId="4D1CF203" w:rsidR="00E67230" w:rsidRDefault="00D318E3" w:rsidP="00E67230">
      <w:r>
        <w:t xml:space="preserve">RESUMEN. </w:t>
      </w:r>
      <w:r w:rsidR="004F5D45">
        <w:t xml:space="preserve"> </w:t>
      </w:r>
      <w:r w:rsidR="00E67230">
        <w:t xml:space="preserve">El evento se localizó en </w:t>
      </w:r>
      <w:r w:rsidR="004F5D45">
        <w:t xml:space="preserve">el Hotel </w:t>
      </w:r>
      <w:r w:rsidR="00D15DB1" w:rsidRPr="00D15DB1">
        <w:t xml:space="preserve">VALO Hotel &amp; </w:t>
      </w:r>
      <w:proofErr w:type="spellStart"/>
      <w:r w:rsidR="00D15DB1" w:rsidRPr="00D15DB1">
        <w:t>Work</w:t>
      </w:r>
      <w:proofErr w:type="spellEnd"/>
      <w:r w:rsidR="00E67230">
        <w:t>,</w:t>
      </w:r>
      <w:r w:rsidR="004F5D45">
        <w:t xml:space="preserve"> hotel de negocios con unas instalaciones </w:t>
      </w:r>
      <w:r w:rsidR="00D15DB1">
        <w:t>muy buenas</w:t>
      </w:r>
      <w:r w:rsidR="004F5D45">
        <w:t>.</w:t>
      </w:r>
    </w:p>
    <w:p w14:paraId="369C08FE" w14:textId="01E06051" w:rsidR="00853EA3" w:rsidRDefault="00853EA3" w:rsidP="00E67230">
      <w:r>
        <w:t>La agenda de la asamblea general se puede resumir en los siguientes puntos:</w:t>
      </w:r>
    </w:p>
    <w:p w14:paraId="1B3C953B" w14:textId="77777777" w:rsidR="00853EA3" w:rsidRDefault="00853EA3" w:rsidP="00853EA3">
      <w:pPr>
        <w:pStyle w:val="Prrafodelista"/>
        <w:numPr>
          <w:ilvl w:val="0"/>
          <w:numId w:val="2"/>
        </w:numPr>
      </w:pPr>
      <w:r>
        <w:t>Bienvenida</w:t>
      </w:r>
    </w:p>
    <w:p w14:paraId="63F322DB" w14:textId="62072ABE" w:rsidR="00853EA3" w:rsidRDefault="00853EA3" w:rsidP="00853EA3">
      <w:pPr>
        <w:pStyle w:val="Prrafodelista"/>
        <w:numPr>
          <w:ilvl w:val="0"/>
          <w:numId w:val="2"/>
        </w:numPr>
      </w:pPr>
      <w:r>
        <w:t>Aprobación del acta de la asamblea de 202</w:t>
      </w:r>
      <w:r w:rsidR="00D15DB1">
        <w:t>4</w:t>
      </w:r>
    </w:p>
    <w:p w14:paraId="6FF03F4D" w14:textId="1ED29100" w:rsidR="00853EA3" w:rsidRDefault="00853EA3" w:rsidP="00853EA3">
      <w:pPr>
        <w:pStyle w:val="Prrafodelista"/>
        <w:numPr>
          <w:ilvl w:val="0"/>
          <w:numId w:val="2"/>
        </w:numPr>
      </w:pPr>
      <w:r>
        <w:t>Informe del presidente de la junta</w:t>
      </w:r>
    </w:p>
    <w:p w14:paraId="2D7E51FD" w14:textId="02A5DF36" w:rsidR="00853EA3" w:rsidRDefault="00853EA3" w:rsidP="00853EA3">
      <w:pPr>
        <w:pStyle w:val="Prrafodelista"/>
        <w:numPr>
          <w:ilvl w:val="0"/>
          <w:numId w:val="2"/>
        </w:numPr>
      </w:pPr>
      <w:r>
        <w:t>Informe de tesorería</w:t>
      </w:r>
    </w:p>
    <w:p w14:paraId="2ABD0254" w14:textId="0AC280B3" w:rsidR="00853EA3" w:rsidRDefault="00853EA3" w:rsidP="00853EA3">
      <w:pPr>
        <w:pStyle w:val="Prrafodelista"/>
        <w:numPr>
          <w:ilvl w:val="0"/>
          <w:numId w:val="2"/>
        </w:numPr>
      </w:pPr>
      <w:r>
        <w:t>Aprobación de solicitudes de adhesión nuevos miembros. (</w:t>
      </w:r>
      <w:r w:rsidR="00D15DB1">
        <w:t>Bosnia-</w:t>
      </w:r>
      <w:r w:rsidR="00D15DB1" w:rsidRPr="00D15DB1">
        <w:t>Herzegovina</w:t>
      </w:r>
      <w:r w:rsidR="00D15DB1">
        <w:t>, Croacia</w:t>
      </w:r>
      <w:r>
        <w:t>, Grecia</w:t>
      </w:r>
      <w:r w:rsidR="00D15DB1">
        <w:t>, Malta y Serbia</w:t>
      </w:r>
      <w:r>
        <w:t>)</w:t>
      </w:r>
    </w:p>
    <w:p w14:paraId="7E815B95" w14:textId="24E6EEAB" w:rsidR="00853EA3" w:rsidRDefault="00853EA3" w:rsidP="00853EA3">
      <w:pPr>
        <w:pStyle w:val="Prrafodelista"/>
        <w:numPr>
          <w:ilvl w:val="0"/>
          <w:numId w:val="2"/>
        </w:numPr>
      </w:pPr>
      <w:r>
        <w:t>Presentaciones de compañías farmacéuticas (Roche, Amgen, AAA)</w:t>
      </w:r>
    </w:p>
    <w:p w14:paraId="33880BD0" w14:textId="02C60E2C" w:rsidR="00853EA3" w:rsidRDefault="00853EA3" w:rsidP="00853EA3">
      <w:pPr>
        <w:pStyle w:val="Prrafodelista"/>
        <w:numPr>
          <w:ilvl w:val="0"/>
          <w:numId w:val="2"/>
        </w:numPr>
      </w:pPr>
      <w:r>
        <w:t>Discursos de nuevos candidatos a la junta directiva.</w:t>
      </w:r>
    </w:p>
    <w:p w14:paraId="2CE66398" w14:textId="08AEA351" w:rsidR="00853EA3" w:rsidRDefault="00853EA3" w:rsidP="00853EA3">
      <w:pPr>
        <w:pStyle w:val="Prrafodelista"/>
        <w:numPr>
          <w:ilvl w:val="0"/>
          <w:numId w:val="2"/>
        </w:numPr>
      </w:pPr>
      <w:r>
        <w:t>Votación de renovación o incorporación de nuevos miembros de la junta directiva.</w:t>
      </w:r>
    </w:p>
    <w:p w14:paraId="61F81023" w14:textId="0F5593E8" w:rsidR="00D15DB1" w:rsidRDefault="00D15DB1" w:rsidP="00853EA3">
      <w:pPr>
        <w:pStyle w:val="Prrafodelista"/>
        <w:numPr>
          <w:ilvl w:val="0"/>
          <w:numId w:val="2"/>
        </w:numPr>
      </w:pPr>
      <w:r>
        <w:t>Nombramiento de miembros honoríficos.</w:t>
      </w:r>
    </w:p>
    <w:p w14:paraId="7E519564" w14:textId="0643AC11" w:rsidR="00853EA3" w:rsidRDefault="00853EA3" w:rsidP="00853EA3">
      <w:pPr>
        <w:pStyle w:val="Prrafodelista"/>
        <w:numPr>
          <w:ilvl w:val="0"/>
          <w:numId w:val="2"/>
        </w:numPr>
      </w:pPr>
      <w:r>
        <w:t>Fecha y lugar de la Asamblea General 202</w:t>
      </w:r>
      <w:r w:rsidR="00D15DB1">
        <w:t>6</w:t>
      </w:r>
      <w:r>
        <w:t>.</w:t>
      </w:r>
    </w:p>
    <w:p w14:paraId="47E29E48" w14:textId="7B1BA957" w:rsidR="00F946A6" w:rsidRDefault="00377FF0" w:rsidP="00D15DB1">
      <w:r>
        <w:t xml:space="preserve">Una vez finalizada la asamblea general se continuó con la parte formativa dirigida a las asociaciones allí representadas, con </w:t>
      </w:r>
      <w:r w:rsidR="00C07814">
        <w:t xml:space="preserve">las siguientes </w:t>
      </w:r>
      <w:r w:rsidR="00F946A6">
        <w:t>sesiones formativas</w:t>
      </w:r>
      <w:r>
        <w:t>:</w:t>
      </w:r>
    </w:p>
    <w:p w14:paraId="2CBAA80E" w14:textId="70E41375" w:rsidR="00D15DB1" w:rsidRPr="00F946A6" w:rsidRDefault="00F946A6" w:rsidP="00F946A6">
      <w:pPr>
        <w:pStyle w:val="Prrafodelista"/>
        <w:rPr>
          <w:b/>
          <w:bCs/>
        </w:rPr>
      </w:pPr>
      <w:r w:rsidRPr="00F946A6">
        <w:rPr>
          <w:b/>
          <w:bCs/>
        </w:rPr>
        <w:t xml:space="preserve">1. </w:t>
      </w:r>
      <w:r w:rsidR="00D15DB1" w:rsidRPr="00F946A6">
        <w:rPr>
          <w:b/>
          <w:bCs/>
        </w:rPr>
        <w:t>Diagnóstico y Tratamiento del Cáncer de Próstata</w:t>
      </w:r>
    </w:p>
    <w:p w14:paraId="2AED2FAB" w14:textId="77777777" w:rsidR="00D15DB1" w:rsidRDefault="00D15DB1" w:rsidP="00F946A6">
      <w:pPr>
        <w:pStyle w:val="Prrafodelista"/>
        <w:numPr>
          <w:ilvl w:val="0"/>
          <w:numId w:val="6"/>
        </w:numPr>
      </w:pPr>
      <w:r>
        <w:t>Avances en el Tratamiento Quirúrgico del Cáncer de Próstata</w:t>
      </w:r>
    </w:p>
    <w:p w14:paraId="0A3D6286" w14:textId="3CE8DE44" w:rsidR="00D15DB1" w:rsidRDefault="00D15DB1" w:rsidP="00F946A6">
      <w:pPr>
        <w:pStyle w:val="Prrafodelista"/>
        <w:numPr>
          <w:ilvl w:val="0"/>
          <w:numId w:val="6"/>
        </w:numPr>
      </w:pPr>
      <w:r>
        <w:t>Cribado del cáncer de próstata y estudios relacionados, tratamientos quirúrgicos y hormonales</w:t>
      </w:r>
    </w:p>
    <w:p w14:paraId="1C59D3C0" w14:textId="77777777" w:rsidR="00D15DB1" w:rsidRDefault="00D15DB1" w:rsidP="00F946A6">
      <w:pPr>
        <w:pStyle w:val="Prrafodelista"/>
        <w:numPr>
          <w:ilvl w:val="0"/>
          <w:numId w:val="6"/>
        </w:numPr>
      </w:pPr>
      <w:r>
        <w:t>Avances en Terapias con Radionúclidos para el Cáncer de Próstata</w:t>
      </w:r>
    </w:p>
    <w:p w14:paraId="1DD0FB53" w14:textId="77777777" w:rsidR="00D15DB1" w:rsidRDefault="00D15DB1" w:rsidP="00F946A6">
      <w:pPr>
        <w:pStyle w:val="Prrafodelista"/>
        <w:numPr>
          <w:ilvl w:val="0"/>
          <w:numId w:val="6"/>
        </w:numPr>
      </w:pPr>
      <w:r>
        <w:t>Tema: Nuevos objetivos terapéuticos en el tratamiento del cáncer de próstata</w:t>
      </w:r>
    </w:p>
    <w:p w14:paraId="76E454D7" w14:textId="77777777" w:rsidR="00D15DB1" w:rsidRDefault="00D15DB1" w:rsidP="00F946A6">
      <w:pPr>
        <w:pStyle w:val="Prrafodelista"/>
        <w:numPr>
          <w:ilvl w:val="0"/>
          <w:numId w:val="6"/>
        </w:numPr>
      </w:pPr>
      <w:r>
        <w:t>Últimos Avances en Cribado</w:t>
      </w:r>
    </w:p>
    <w:p w14:paraId="4CC6FB01" w14:textId="77777777" w:rsidR="00D15DB1" w:rsidRDefault="00D15DB1" w:rsidP="00F946A6">
      <w:pPr>
        <w:pStyle w:val="Prrafodelista"/>
        <w:numPr>
          <w:ilvl w:val="0"/>
          <w:numId w:val="6"/>
        </w:numPr>
      </w:pPr>
      <w:r>
        <w:t>Mesa Redonda y Preguntas del Público</w:t>
      </w:r>
    </w:p>
    <w:p w14:paraId="3F0BB68A" w14:textId="77777777" w:rsidR="00F946A6" w:rsidRDefault="00F946A6" w:rsidP="00F946A6">
      <w:pPr>
        <w:pStyle w:val="Prrafodelista"/>
      </w:pPr>
    </w:p>
    <w:p w14:paraId="2E1864A3" w14:textId="3E59D47E" w:rsidR="00F946A6" w:rsidRPr="00F946A6" w:rsidRDefault="00F946A6" w:rsidP="00F946A6">
      <w:pPr>
        <w:pStyle w:val="Prrafodelista"/>
        <w:rPr>
          <w:b/>
          <w:bCs/>
        </w:rPr>
      </w:pPr>
      <w:r w:rsidRPr="00F946A6">
        <w:rPr>
          <w:b/>
          <w:bCs/>
        </w:rPr>
        <w:t xml:space="preserve">2. </w:t>
      </w:r>
      <w:r w:rsidRPr="00F946A6">
        <w:rPr>
          <w:b/>
          <w:bCs/>
        </w:rPr>
        <w:t>Bienestar mental en pacientes con enfermedades graves</w:t>
      </w:r>
      <w:r>
        <w:rPr>
          <w:b/>
          <w:bCs/>
        </w:rPr>
        <w:t>.</w:t>
      </w:r>
    </w:p>
    <w:p w14:paraId="713C6B67" w14:textId="77777777" w:rsidR="00F946A6" w:rsidRDefault="00F946A6" w:rsidP="00F946A6">
      <w:pPr>
        <w:pStyle w:val="Prrafodelista"/>
        <w:numPr>
          <w:ilvl w:val="0"/>
          <w:numId w:val="6"/>
        </w:numPr>
      </w:pPr>
      <w:r>
        <w:t>EU-</w:t>
      </w:r>
      <w:proofErr w:type="spellStart"/>
      <w:r>
        <w:t>ProPER</w:t>
      </w:r>
      <w:proofErr w:type="spellEnd"/>
      <w:r>
        <w:t xml:space="preserve"> y EU-PRESS</w:t>
      </w:r>
    </w:p>
    <w:p w14:paraId="5C09BDD9" w14:textId="77777777" w:rsidR="00F946A6" w:rsidRDefault="00F946A6" w:rsidP="00F946A6">
      <w:pPr>
        <w:pStyle w:val="Prrafodelista"/>
        <w:numPr>
          <w:ilvl w:val="0"/>
          <w:numId w:val="6"/>
        </w:numPr>
      </w:pPr>
      <w:r>
        <w:t>Pacientes con cáncer y depresión – ¿Cómo manejarlo?</w:t>
      </w:r>
    </w:p>
    <w:p w14:paraId="7CC5281D" w14:textId="77777777" w:rsidR="00F946A6" w:rsidRDefault="00F946A6" w:rsidP="00F946A6">
      <w:pPr>
        <w:pStyle w:val="Prrafodelista"/>
        <w:numPr>
          <w:ilvl w:val="0"/>
          <w:numId w:val="6"/>
        </w:numPr>
      </w:pPr>
      <w:r>
        <w:t xml:space="preserve">Introducción al tema: Tania </w:t>
      </w:r>
      <w:proofErr w:type="spellStart"/>
      <w:r>
        <w:t>Estape</w:t>
      </w:r>
      <w:proofErr w:type="spellEnd"/>
      <w:r>
        <w:t xml:space="preserve"> – Europa </w:t>
      </w:r>
      <w:proofErr w:type="spellStart"/>
      <w:r>
        <w:t>Uomo</w:t>
      </w:r>
      <w:proofErr w:type="spellEnd"/>
    </w:p>
    <w:p w14:paraId="12F1B308" w14:textId="77777777" w:rsidR="00F946A6" w:rsidRDefault="00F946A6" w:rsidP="00F946A6">
      <w:pPr>
        <w:pStyle w:val="Prrafodelista"/>
        <w:numPr>
          <w:ilvl w:val="0"/>
          <w:numId w:val="6"/>
        </w:numPr>
      </w:pPr>
      <w:r>
        <w:t>Pacientes con cáncer y depresión</w:t>
      </w:r>
    </w:p>
    <w:p w14:paraId="2A9F4890" w14:textId="1525AD70" w:rsidR="00F946A6" w:rsidRDefault="00F946A6" w:rsidP="00F946A6">
      <w:pPr>
        <w:pStyle w:val="Prrafodelista"/>
        <w:numPr>
          <w:ilvl w:val="0"/>
          <w:numId w:val="6"/>
        </w:numPr>
      </w:pPr>
      <w:r>
        <w:t>A</w:t>
      </w:r>
      <w:r>
        <w:t>frontamiento mental durante una enfermedad grave</w:t>
      </w:r>
    </w:p>
    <w:p w14:paraId="3250A189" w14:textId="77777777" w:rsidR="00F946A6" w:rsidRDefault="00F946A6" w:rsidP="00F946A6">
      <w:pPr>
        <w:pStyle w:val="Prrafodelista"/>
        <w:numPr>
          <w:ilvl w:val="0"/>
          <w:numId w:val="6"/>
        </w:numPr>
      </w:pPr>
      <w:r>
        <w:t>Mesa redonda y preguntas del público</w:t>
      </w:r>
    </w:p>
    <w:p w14:paraId="5A51C1E9" w14:textId="4DDB30CF" w:rsidR="00F946A6" w:rsidRDefault="00F946A6" w:rsidP="00F946A6">
      <w:pPr>
        <w:pStyle w:val="Prrafodelista"/>
      </w:pPr>
    </w:p>
    <w:p w14:paraId="0D88E9E1" w14:textId="77777777" w:rsidR="00F946A6" w:rsidRDefault="00F946A6" w:rsidP="00F946A6">
      <w:pPr>
        <w:pStyle w:val="Prrafodelista"/>
      </w:pPr>
    </w:p>
    <w:p w14:paraId="55B10A52" w14:textId="7A5348EC" w:rsidR="00F946A6" w:rsidRDefault="00F946A6" w:rsidP="00F946A6">
      <w:pPr>
        <w:pStyle w:val="Prrafodelista"/>
      </w:pPr>
    </w:p>
    <w:p w14:paraId="2084EAE3" w14:textId="773D8DD7" w:rsidR="00F946A6" w:rsidRPr="00F946A6" w:rsidRDefault="00F946A6" w:rsidP="00F946A6">
      <w:pPr>
        <w:pStyle w:val="Prrafodelista"/>
        <w:numPr>
          <w:ilvl w:val="0"/>
          <w:numId w:val="7"/>
        </w:numPr>
        <w:rPr>
          <w:b/>
          <w:bCs/>
        </w:rPr>
      </w:pPr>
      <w:r w:rsidRPr="00F946A6">
        <w:rPr>
          <w:b/>
          <w:bCs/>
        </w:rPr>
        <w:t>Presentación de empresas farmacéuticas</w:t>
      </w:r>
      <w:r w:rsidRPr="00F946A6">
        <w:rPr>
          <w:b/>
          <w:bCs/>
        </w:rPr>
        <w:t xml:space="preserve">: </w:t>
      </w:r>
      <w:r w:rsidRPr="00F946A6">
        <w:rPr>
          <w:b/>
          <w:bCs/>
        </w:rPr>
        <w:t>Roche</w:t>
      </w:r>
    </w:p>
    <w:p w14:paraId="4CC39BC9" w14:textId="4A064625" w:rsidR="00D318E3" w:rsidRDefault="00D318E3" w:rsidP="00D318E3">
      <w:r>
        <w:t>CONCLUSIONES.</w:t>
      </w:r>
    </w:p>
    <w:p w14:paraId="26DB3CC4" w14:textId="1BB2CF04" w:rsidR="00BC43DC" w:rsidRDefault="00D318E3" w:rsidP="00D318E3">
      <w:r>
        <w:t>La asamblea general de Europa UOMO me parece una actividad de gran importancia para ANCAP</w:t>
      </w:r>
      <w:r w:rsidR="00BC43DC">
        <w:t xml:space="preserve"> tanto para dar visibilidad a nuestra asociación fuera de España, como para disponer de una fuente de información fiable y contrastada de todos los aspectos de nuestra enfermedad</w:t>
      </w:r>
      <w:r w:rsidR="00F01B0E">
        <w:t>. Asimismo, considero de gran relevancia las actividades de formación para</w:t>
      </w:r>
      <w:r w:rsidR="00BC43DC">
        <w:t xml:space="preserve"> sus asociados a través de Seminarios</w:t>
      </w:r>
      <w:r w:rsidR="009F1680">
        <w:t xml:space="preserve"> y otras a</w:t>
      </w:r>
      <w:r w:rsidR="00F01B0E">
        <w:t>cciones</w:t>
      </w:r>
      <w:r w:rsidR="00BC43DC">
        <w:t xml:space="preserve"> con el objeto formar</w:t>
      </w:r>
      <w:r w:rsidR="009F1680">
        <w:t xml:space="preserve"> pacientes expertos</w:t>
      </w:r>
      <w:r w:rsidR="00BC43DC">
        <w:t xml:space="preserve">. </w:t>
      </w:r>
    </w:p>
    <w:p w14:paraId="5B18716B" w14:textId="0F56235F" w:rsidR="00312747" w:rsidRDefault="00312747" w:rsidP="00D318E3">
      <w:r>
        <w:t>Por otro lado, los estatutos de UOMO señalan que</w:t>
      </w:r>
      <w:r w:rsidR="00F01B0E">
        <w:t>,</w:t>
      </w:r>
      <w:r>
        <w:t xml:space="preserve"> por cada país asociado</w:t>
      </w:r>
      <w:r w:rsidR="00F01B0E">
        <w:t>,</w:t>
      </w:r>
      <w:r>
        <w:t xml:space="preserve"> solo se puede emitir un voto</w:t>
      </w:r>
      <w:r w:rsidR="00F01B0E">
        <w:t xml:space="preserve">, siendo responsabilidad de las diversas organizaciones afiliadas de un único país llegar a un acuerdo para designar qué organización va a ejercer el derecho a voto.  </w:t>
      </w:r>
      <w:r>
        <w:t xml:space="preserve"> En el caso de España</w:t>
      </w:r>
      <w:r w:rsidR="00F01B0E">
        <w:t>,</w:t>
      </w:r>
      <w:r>
        <w:t xml:space="preserve"> </w:t>
      </w:r>
      <w:r w:rsidRPr="00312747">
        <w:t>FEFOC (Fundación para la Educación Pública y la Formación en Cáncer)</w:t>
      </w:r>
      <w:r w:rsidR="006D44A8">
        <w:t>, si bien no es una asociación de pacientes,</w:t>
      </w:r>
      <w:r>
        <w:t xml:space="preserve"> es también miembro de UOMO</w:t>
      </w:r>
      <w:r w:rsidR="00F01B0E">
        <w:t>,</w:t>
      </w:r>
      <w:r>
        <w:t xml:space="preserve"> </w:t>
      </w:r>
      <w:r w:rsidR="00C07814">
        <w:t>con la que se ha establecido un turno rotatorio para votar (años pares vota ANCAP)</w:t>
      </w:r>
      <w:r w:rsidR="006D44A8">
        <w:t>.</w:t>
      </w:r>
    </w:p>
    <w:p w14:paraId="0BC9BC8A" w14:textId="77777777" w:rsidR="00BC43DC" w:rsidRDefault="00BC43DC" w:rsidP="00D318E3"/>
    <w:p w14:paraId="574A4D57" w14:textId="77777777" w:rsidR="00377FF0" w:rsidRDefault="00377FF0" w:rsidP="00377FF0"/>
    <w:sectPr w:rsidR="00377F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391EDE"/>
    <w:multiLevelType w:val="hybridMultilevel"/>
    <w:tmpl w:val="C458DF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2E3722E7"/>
    <w:multiLevelType w:val="hybridMultilevel"/>
    <w:tmpl w:val="C682EA3C"/>
    <w:lvl w:ilvl="0" w:tplc="12405FFC">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C9421A"/>
    <w:multiLevelType w:val="hybridMultilevel"/>
    <w:tmpl w:val="4D8C556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63F91D0A"/>
    <w:multiLevelType w:val="hybridMultilevel"/>
    <w:tmpl w:val="217AB4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6DDD7CA9"/>
    <w:multiLevelType w:val="hybridMultilevel"/>
    <w:tmpl w:val="EFC4B37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6EB97689"/>
    <w:multiLevelType w:val="hybridMultilevel"/>
    <w:tmpl w:val="5738635A"/>
    <w:lvl w:ilvl="0" w:tplc="32D09DB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8CA3A36"/>
    <w:multiLevelType w:val="hybridMultilevel"/>
    <w:tmpl w:val="ECC24FFA"/>
    <w:lvl w:ilvl="0" w:tplc="6368EC9E">
      <w:start w:val="3"/>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num w:numId="1" w16cid:durableId="28074143">
    <w:abstractNumId w:val="4"/>
  </w:num>
  <w:num w:numId="2" w16cid:durableId="841354534">
    <w:abstractNumId w:val="3"/>
  </w:num>
  <w:num w:numId="3" w16cid:durableId="1342122364">
    <w:abstractNumId w:val="2"/>
  </w:num>
  <w:num w:numId="4" w16cid:durableId="1335062619">
    <w:abstractNumId w:val="5"/>
  </w:num>
  <w:num w:numId="5" w16cid:durableId="1758284501">
    <w:abstractNumId w:val="1"/>
  </w:num>
  <w:num w:numId="6" w16cid:durableId="1346400704">
    <w:abstractNumId w:val="0"/>
  </w:num>
  <w:num w:numId="7" w16cid:durableId="7040638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72F"/>
    <w:rsid w:val="000147FB"/>
    <w:rsid w:val="000E5B2D"/>
    <w:rsid w:val="00115CAD"/>
    <w:rsid w:val="001D60F7"/>
    <w:rsid w:val="00312747"/>
    <w:rsid w:val="00377FF0"/>
    <w:rsid w:val="004F3B3E"/>
    <w:rsid w:val="004F5D45"/>
    <w:rsid w:val="00594672"/>
    <w:rsid w:val="00684679"/>
    <w:rsid w:val="006A6320"/>
    <w:rsid w:val="006D44A8"/>
    <w:rsid w:val="00806D5F"/>
    <w:rsid w:val="00853EA3"/>
    <w:rsid w:val="00896633"/>
    <w:rsid w:val="009F1680"/>
    <w:rsid w:val="00A95D84"/>
    <w:rsid w:val="00B64E10"/>
    <w:rsid w:val="00BC43DC"/>
    <w:rsid w:val="00C07814"/>
    <w:rsid w:val="00D15DB1"/>
    <w:rsid w:val="00D318E3"/>
    <w:rsid w:val="00DC3157"/>
    <w:rsid w:val="00E04D58"/>
    <w:rsid w:val="00E2172F"/>
    <w:rsid w:val="00E67230"/>
    <w:rsid w:val="00ED0696"/>
    <w:rsid w:val="00F01B0E"/>
    <w:rsid w:val="00F946A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6A688"/>
  <w15:chartTrackingRefBased/>
  <w15:docId w15:val="{308F48FE-C11E-4C65-9153-BB885BC89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67230"/>
    <w:pPr>
      <w:ind w:left="720"/>
      <w:contextualSpacing/>
    </w:pPr>
  </w:style>
  <w:style w:type="character" w:styleId="Hipervnculo">
    <w:name w:val="Hyperlink"/>
    <w:basedOn w:val="Fuentedeprrafopredeter"/>
    <w:uiPriority w:val="99"/>
    <w:unhideWhenUsed/>
    <w:rsid w:val="00684679"/>
    <w:rPr>
      <w:color w:val="0563C1" w:themeColor="hyperlink"/>
      <w:u w:val="single"/>
    </w:rPr>
  </w:style>
  <w:style w:type="character" w:styleId="Mencinsinresolver">
    <w:name w:val="Unresolved Mention"/>
    <w:basedOn w:val="Fuentedeprrafopredeter"/>
    <w:uiPriority w:val="99"/>
    <w:semiHidden/>
    <w:unhideWhenUsed/>
    <w:rsid w:val="00684679"/>
    <w:rPr>
      <w:color w:val="605E5C"/>
      <w:shd w:val="clear" w:color="auto" w:fill="E1DFDD"/>
    </w:rPr>
  </w:style>
  <w:style w:type="character" w:styleId="Hipervnculovisitado">
    <w:name w:val="FollowedHyperlink"/>
    <w:basedOn w:val="Fuentedeprrafopredeter"/>
    <w:uiPriority w:val="99"/>
    <w:semiHidden/>
    <w:unhideWhenUsed/>
    <w:rsid w:val="000E5B2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533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486</Words>
  <Characters>2679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albero</dc:creator>
  <cp:keywords/>
  <dc:description/>
  <cp:lastModifiedBy>carlos albero</cp:lastModifiedBy>
  <cp:revision>3</cp:revision>
  <cp:lastPrinted>2024-05-27T16:59:00Z</cp:lastPrinted>
  <dcterms:created xsi:type="dcterms:W3CDTF">2025-06-04T04:55:00Z</dcterms:created>
  <dcterms:modified xsi:type="dcterms:W3CDTF">2025-06-04T04:57:00Z</dcterms:modified>
</cp:coreProperties>
</file>